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D26" w:rsidRDefault="00600D26" w:rsidP="00600D26">
      <w:pPr>
        <w:ind w:left="2977"/>
        <w:jc w:val="both"/>
        <w:rPr>
          <w:rFonts w:ascii="Tahoma" w:hAnsi="Tahoma" w:cs="Tahoma"/>
          <w:b/>
          <w:sz w:val="28"/>
          <w:szCs w:val="28"/>
        </w:rPr>
      </w:pPr>
    </w:p>
    <w:p w:rsidR="00600D26" w:rsidRDefault="00600D26" w:rsidP="00600D26">
      <w:pPr>
        <w:ind w:left="2977"/>
        <w:jc w:val="both"/>
        <w:rPr>
          <w:rFonts w:ascii="Tahoma" w:hAnsi="Tahoma" w:cs="Tahoma"/>
          <w:b/>
          <w:sz w:val="28"/>
          <w:szCs w:val="28"/>
        </w:rPr>
      </w:pPr>
    </w:p>
    <w:p w:rsidR="001F46AC" w:rsidRDefault="001F46AC" w:rsidP="00600D26">
      <w:pPr>
        <w:ind w:left="2977"/>
        <w:jc w:val="both"/>
        <w:rPr>
          <w:rFonts w:ascii="Tahoma" w:hAnsi="Tahoma" w:cs="Tahoma"/>
          <w:b/>
          <w:sz w:val="28"/>
          <w:szCs w:val="28"/>
        </w:rPr>
      </w:pPr>
    </w:p>
    <w:p w:rsidR="00600D26" w:rsidRDefault="00600D26" w:rsidP="00600D26">
      <w:pPr>
        <w:ind w:left="2977"/>
        <w:jc w:val="both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PROJETO DE LEI </w:t>
      </w:r>
    </w:p>
    <w:p w:rsidR="00600D26" w:rsidRDefault="00600D26" w:rsidP="00600D26">
      <w:pPr>
        <w:ind w:left="2977"/>
        <w:jc w:val="both"/>
        <w:rPr>
          <w:rFonts w:ascii="Tahoma" w:hAnsi="Tahoma" w:cs="Tahoma"/>
          <w:b/>
          <w:sz w:val="28"/>
          <w:szCs w:val="28"/>
        </w:rPr>
      </w:pPr>
    </w:p>
    <w:p w:rsidR="00AB07CB" w:rsidRDefault="00600D26" w:rsidP="00600D26">
      <w:pPr>
        <w:ind w:left="2977"/>
        <w:jc w:val="both"/>
        <w:rPr>
          <w:rFonts w:ascii="Tahoma" w:hAnsi="Tahoma" w:cs="Tahoma"/>
          <w:b/>
          <w:sz w:val="28"/>
          <w:szCs w:val="28"/>
        </w:rPr>
      </w:pPr>
      <w:r w:rsidRPr="00600D26">
        <w:rPr>
          <w:rFonts w:ascii="Tahoma" w:hAnsi="Tahoma" w:cs="Tahoma"/>
          <w:b/>
          <w:sz w:val="28"/>
          <w:szCs w:val="28"/>
        </w:rPr>
        <w:t xml:space="preserve">DISPÕE SOBRE O ALINHAMENTO E A RETIRADA DE FIOS EM DESUSO E DESORDENADOS EXISTENTES EM POSTES DE ENERGIA ELÉTRICA É DÁ OUTRAS PROVIDÊNCIAS. </w:t>
      </w:r>
    </w:p>
    <w:p w:rsidR="00600D26" w:rsidRDefault="00600D26" w:rsidP="00600D26">
      <w:pPr>
        <w:ind w:left="2977"/>
        <w:jc w:val="both"/>
        <w:rPr>
          <w:rFonts w:ascii="Tahoma" w:hAnsi="Tahoma" w:cs="Tahoma"/>
          <w:b/>
          <w:sz w:val="28"/>
          <w:szCs w:val="28"/>
        </w:rPr>
      </w:pPr>
    </w:p>
    <w:p w:rsidR="001F46AC" w:rsidRDefault="001F46AC" w:rsidP="00600D26">
      <w:pPr>
        <w:jc w:val="both"/>
        <w:rPr>
          <w:rFonts w:ascii="Tahoma" w:hAnsi="Tahoma" w:cs="Tahoma"/>
          <w:b/>
          <w:sz w:val="28"/>
          <w:szCs w:val="28"/>
        </w:rPr>
      </w:pPr>
    </w:p>
    <w:p w:rsidR="001F46AC" w:rsidRDefault="001F46AC" w:rsidP="00600D26">
      <w:pPr>
        <w:jc w:val="both"/>
        <w:rPr>
          <w:rFonts w:ascii="Tahoma" w:hAnsi="Tahoma" w:cs="Tahoma"/>
          <w:b/>
          <w:sz w:val="28"/>
          <w:szCs w:val="28"/>
        </w:rPr>
      </w:pPr>
    </w:p>
    <w:p w:rsidR="001F46AC" w:rsidRDefault="001F46AC" w:rsidP="00600D26">
      <w:pPr>
        <w:jc w:val="both"/>
        <w:rPr>
          <w:rFonts w:ascii="Tahoma" w:hAnsi="Tahoma" w:cs="Tahoma"/>
          <w:b/>
          <w:sz w:val="28"/>
          <w:szCs w:val="28"/>
        </w:rPr>
      </w:pPr>
    </w:p>
    <w:p w:rsidR="001F46AC" w:rsidRDefault="001F46AC" w:rsidP="00600D26">
      <w:pPr>
        <w:jc w:val="both"/>
        <w:rPr>
          <w:rFonts w:ascii="Tahoma" w:hAnsi="Tahoma" w:cs="Tahoma"/>
          <w:b/>
          <w:sz w:val="28"/>
          <w:szCs w:val="28"/>
        </w:rPr>
      </w:pPr>
    </w:p>
    <w:p w:rsidR="001F46AC" w:rsidRDefault="001F46AC" w:rsidP="00600D26">
      <w:pPr>
        <w:jc w:val="both"/>
        <w:rPr>
          <w:rFonts w:ascii="Tahoma" w:hAnsi="Tahoma" w:cs="Tahoma"/>
          <w:b/>
          <w:sz w:val="28"/>
          <w:szCs w:val="28"/>
        </w:rPr>
      </w:pPr>
    </w:p>
    <w:p w:rsidR="001F46AC" w:rsidRDefault="001F46AC" w:rsidP="00600D26">
      <w:pPr>
        <w:jc w:val="both"/>
        <w:rPr>
          <w:rFonts w:ascii="Tahoma" w:hAnsi="Tahoma" w:cs="Tahoma"/>
          <w:b/>
          <w:sz w:val="28"/>
          <w:szCs w:val="28"/>
        </w:rPr>
      </w:pPr>
    </w:p>
    <w:p w:rsidR="00600D26" w:rsidRDefault="00600D26" w:rsidP="00600D26">
      <w:pPr>
        <w:jc w:val="both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Art. 1º </w:t>
      </w:r>
      <w:r w:rsidRPr="00600D26">
        <w:rPr>
          <w:rFonts w:ascii="Tahoma" w:hAnsi="Tahoma" w:cs="Tahoma"/>
          <w:sz w:val="28"/>
          <w:szCs w:val="28"/>
        </w:rPr>
        <w:t xml:space="preserve">Fica a empresa concessionária ou permissionária de energia elétrica, obrigada a realizar o alinhamento dos fios por ela utilizados e a retirada dos seus fios não utilizados nos postes </w:t>
      </w:r>
      <w:r>
        <w:rPr>
          <w:rFonts w:ascii="Tahoma" w:hAnsi="Tahoma" w:cs="Tahoma"/>
          <w:sz w:val="28"/>
          <w:szCs w:val="28"/>
        </w:rPr>
        <w:t>existentes no Município de Linhares.</w:t>
      </w:r>
    </w:p>
    <w:p w:rsidR="00A3155D" w:rsidRDefault="00600D26" w:rsidP="00600D26">
      <w:pPr>
        <w:jc w:val="both"/>
        <w:rPr>
          <w:rFonts w:ascii="Tahoma" w:hAnsi="Tahoma" w:cs="Tahoma"/>
          <w:sz w:val="28"/>
          <w:szCs w:val="28"/>
        </w:rPr>
      </w:pPr>
      <w:r w:rsidRPr="00A3155D">
        <w:rPr>
          <w:rFonts w:ascii="Tahoma" w:hAnsi="Tahoma" w:cs="Tahoma"/>
          <w:b/>
          <w:sz w:val="28"/>
          <w:szCs w:val="28"/>
        </w:rPr>
        <w:t>Parágrafo único</w:t>
      </w:r>
      <w:r>
        <w:rPr>
          <w:rFonts w:ascii="Tahoma" w:hAnsi="Tahoma" w:cs="Tahoma"/>
          <w:sz w:val="28"/>
          <w:szCs w:val="28"/>
        </w:rPr>
        <w:t>. A empresa concessionária de energia elétrica fica obrigada a notificar as demais empresas que utilizam os postes como suporte de seus cabeamentos, a fim de que estas façam o ali</w:t>
      </w:r>
      <w:r w:rsidR="00A3155D">
        <w:rPr>
          <w:rFonts w:ascii="Tahoma" w:hAnsi="Tahoma" w:cs="Tahoma"/>
          <w:sz w:val="28"/>
          <w:szCs w:val="28"/>
        </w:rPr>
        <w:t>nhamento dos seus cabos e demais instrumentos por elas utilizando.</w:t>
      </w:r>
    </w:p>
    <w:p w:rsidR="00A3155D" w:rsidRDefault="00A3155D" w:rsidP="00600D26">
      <w:pPr>
        <w:jc w:val="both"/>
        <w:rPr>
          <w:rFonts w:ascii="Tahoma" w:hAnsi="Tahoma" w:cs="Tahoma"/>
          <w:sz w:val="28"/>
          <w:szCs w:val="28"/>
        </w:rPr>
      </w:pPr>
      <w:r w:rsidRPr="00A3155D">
        <w:rPr>
          <w:rFonts w:ascii="Tahoma" w:hAnsi="Tahoma" w:cs="Tahoma"/>
          <w:b/>
          <w:sz w:val="28"/>
          <w:szCs w:val="28"/>
        </w:rPr>
        <w:t>Art. 2º</w:t>
      </w:r>
      <w:r>
        <w:rPr>
          <w:rFonts w:ascii="Tahoma" w:hAnsi="Tahoma" w:cs="Tahoma"/>
          <w:b/>
          <w:sz w:val="28"/>
          <w:szCs w:val="28"/>
        </w:rPr>
        <w:t xml:space="preserve"> </w:t>
      </w:r>
      <w:r w:rsidRPr="00A3155D">
        <w:rPr>
          <w:rFonts w:ascii="Tahoma" w:hAnsi="Tahoma" w:cs="Tahoma"/>
          <w:sz w:val="28"/>
          <w:szCs w:val="28"/>
        </w:rPr>
        <w:t>A</w:t>
      </w:r>
      <w:r>
        <w:rPr>
          <w:rFonts w:ascii="Tahoma" w:hAnsi="Tahoma" w:cs="Tahoma"/>
          <w:sz w:val="28"/>
          <w:szCs w:val="28"/>
        </w:rPr>
        <w:t xml:space="preserve"> empresa concessionaria ou permissionária de energia elétrica deve fazer a manutenção, conservação, remoção, substituição, sem qualquer ônus para a administração pública municipal, de poste de concreto ou de madeira que está em estado precário, torto, inclinado ou em desuso.</w:t>
      </w:r>
    </w:p>
    <w:p w:rsidR="001F46AC" w:rsidRDefault="001F46AC" w:rsidP="00600D26">
      <w:pPr>
        <w:jc w:val="both"/>
        <w:rPr>
          <w:rFonts w:ascii="Tahoma" w:hAnsi="Tahoma" w:cs="Tahoma"/>
          <w:b/>
          <w:sz w:val="28"/>
          <w:szCs w:val="28"/>
        </w:rPr>
      </w:pPr>
    </w:p>
    <w:p w:rsidR="001F46AC" w:rsidRDefault="001F46AC" w:rsidP="00600D26">
      <w:pPr>
        <w:jc w:val="both"/>
        <w:rPr>
          <w:rFonts w:ascii="Tahoma" w:hAnsi="Tahoma" w:cs="Tahoma"/>
          <w:b/>
          <w:sz w:val="28"/>
          <w:szCs w:val="28"/>
        </w:rPr>
      </w:pPr>
    </w:p>
    <w:p w:rsidR="00A3155D" w:rsidRDefault="00A3155D" w:rsidP="00600D26">
      <w:pPr>
        <w:jc w:val="both"/>
        <w:rPr>
          <w:rFonts w:ascii="Tahoma" w:hAnsi="Tahoma" w:cs="Tahoma"/>
          <w:sz w:val="28"/>
          <w:szCs w:val="28"/>
        </w:rPr>
      </w:pPr>
      <w:r w:rsidRPr="00A3155D">
        <w:rPr>
          <w:rFonts w:ascii="Tahoma" w:hAnsi="Tahoma" w:cs="Tahoma"/>
          <w:b/>
          <w:sz w:val="28"/>
          <w:szCs w:val="28"/>
        </w:rPr>
        <w:t xml:space="preserve">§ 1º </w:t>
      </w:r>
      <w:r>
        <w:rPr>
          <w:rFonts w:ascii="Tahoma" w:hAnsi="Tahoma" w:cs="Tahoma"/>
          <w:sz w:val="28"/>
          <w:szCs w:val="28"/>
        </w:rPr>
        <w:t>Em caso de substituição de poste, fica a empresa concessionaria ou permissionária de energia elétrica obrigada a notificar as demais empresas que utilizam os postes como suporte de seus cabeamentos, a fim de que possam realizar o realinhamento dos cabos e demais petrechos.</w:t>
      </w:r>
    </w:p>
    <w:p w:rsidR="00C510C3" w:rsidRDefault="00C510C3" w:rsidP="00600D26">
      <w:pPr>
        <w:jc w:val="both"/>
        <w:rPr>
          <w:rFonts w:ascii="Tahoma" w:hAnsi="Tahoma" w:cs="Tahoma"/>
          <w:b/>
          <w:sz w:val="28"/>
          <w:szCs w:val="28"/>
        </w:rPr>
      </w:pPr>
      <w:r w:rsidRPr="00C510C3">
        <w:rPr>
          <w:rFonts w:ascii="Tahoma" w:hAnsi="Tahoma" w:cs="Tahoma"/>
          <w:b/>
          <w:sz w:val="28"/>
          <w:szCs w:val="28"/>
        </w:rPr>
        <w:t>§ 2º</w:t>
      </w:r>
      <w:r w:rsidR="00A3155D" w:rsidRPr="00C510C3">
        <w:rPr>
          <w:rFonts w:ascii="Tahoma" w:hAnsi="Tahoma" w:cs="Tahoma"/>
          <w:b/>
          <w:sz w:val="28"/>
          <w:szCs w:val="28"/>
        </w:rPr>
        <w:t xml:space="preserve"> </w:t>
      </w:r>
      <w:r w:rsidRPr="00C510C3">
        <w:rPr>
          <w:rFonts w:ascii="Tahoma" w:hAnsi="Tahoma" w:cs="Tahoma"/>
          <w:sz w:val="28"/>
          <w:szCs w:val="28"/>
        </w:rPr>
        <w:t>A notificação de se trata o § 1º do artigo 3º desta Lei, deverá ocorrer em 48 ( quarenta e oito) horas da data da substituição do poste.</w:t>
      </w:r>
      <w:r w:rsidR="00A3155D" w:rsidRPr="00C510C3">
        <w:rPr>
          <w:rFonts w:ascii="Tahoma" w:hAnsi="Tahoma" w:cs="Tahoma"/>
          <w:b/>
          <w:sz w:val="28"/>
          <w:szCs w:val="28"/>
        </w:rPr>
        <w:t xml:space="preserve">  </w:t>
      </w:r>
    </w:p>
    <w:p w:rsidR="00C510C3" w:rsidRDefault="00C510C3" w:rsidP="00600D26">
      <w:pPr>
        <w:jc w:val="both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§ 3º </w:t>
      </w:r>
      <w:r w:rsidRPr="001F46AC">
        <w:rPr>
          <w:rFonts w:ascii="Tahoma" w:hAnsi="Tahoma" w:cs="Tahoma"/>
          <w:sz w:val="28"/>
          <w:szCs w:val="28"/>
        </w:rPr>
        <w:t>O</w:t>
      </w:r>
      <w:r>
        <w:rPr>
          <w:rFonts w:ascii="Tahoma" w:hAnsi="Tahoma" w:cs="Tahoma"/>
          <w:b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compartilhamento da faixa de ocupação deve ser feito de forma ordenada e uniforme, de modo que a instalação de um ocupante não </w:t>
      </w:r>
      <w:r w:rsidR="001F46AC">
        <w:rPr>
          <w:rFonts w:ascii="Tahoma" w:hAnsi="Tahoma" w:cs="Tahoma"/>
          <w:sz w:val="28"/>
          <w:szCs w:val="28"/>
        </w:rPr>
        <w:t>u</w:t>
      </w:r>
      <w:r>
        <w:rPr>
          <w:rFonts w:ascii="Tahoma" w:hAnsi="Tahoma" w:cs="Tahoma"/>
          <w:sz w:val="28"/>
          <w:szCs w:val="28"/>
        </w:rPr>
        <w:t>tilize pontos de fixação e nem invada a área destinada a outros, bem como o espaço de uso exclusivo das redes de energia elétrica e de iluminação pública.</w:t>
      </w:r>
    </w:p>
    <w:p w:rsidR="004330B6" w:rsidRDefault="00C510C3" w:rsidP="00600D26">
      <w:pPr>
        <w:jc w:val="both"/>
        <w:rPr>
          <w:rFonts w:ascii="Tahoma" w:hAnsi="Tahoma" w:cs="Tahoma"/>
          <w:sz w:val="28"/>
          <w:szCs w:val="28"/>
        </w:rPr>
      </w:pPr>
      <w:r w:rsidRPr="004330B6">
        <w:rPr>
          <w:rFonts w:ascii="Tahoma" w:hAnsi="Tahoma" w:cs="Tahoma"/>
          <w:b/>
          <w:sz w:val="28"/>
          <w:szCs w:val="28"/>
        </w:rPr>
        <w:t>Art. 4º</w:t>
      </w:r>
      <w:r>
        <w:rPr>
          <w:rFonts w:ascii="Tahoma" w:hAnsi="Tahoma" w:cs="Tahoma"/>
          <w:sz w:val="28"/>
          <w:szCs w:val="28"/>
        </w:rPr>
        <w:t xml:space="preserve"> Nas ruas arborizadas, os fios condutores de energia elétrica, telefônico e demais ocupantes dos postes de energia elétrica deverão ser estendidos à distância</w:t>
      </w:r>
      <w:r w:rsidR="004330B6">
        <w:rPr>
          <w:rFonts w:ascii="Tahoma" w:hAnsi="Tahoma" w:cs="Tahoma"/>
          <w:sz w:val="28"/>
          <w:szCs w:val="28"/>
        </w:rPr>
        <w:t xml:space="preserve"> razoável das árvores ou convenientemente isolados. </w:t>
      </w:r>
      <w:r>
        <w:rPr>
          <w:rFonts w:ascii="Tahoma" w:hAnsi="Tahoma" w:cs="Tahoma"/>
          <w:sz w:val="28"/>
          <w:szCs w:val="28"/>
        </w:rPr>
        <w:t xml:space="preserve"> </w:t>
      </w:r>
    </w:p>
    <w:p w:rsidR="004330B6" w:rsidRDefault="004330B6" w:rsidP="00600D26">
      <w:pPr>
        <w:jc w:val="both"/>
        <w:rPr>
          <w:rFonts w:ascii="Tahoma" w:hAnsi="Tahoma" w:cs="Tahoma"/>
          <w:sz w:val="28"/>
          <w:szCs w:val="28"/>
        </w:rPr>
      </w:pPr>
      <w:r w:rsidRPr="004330B6">
        <w:rPr>
          <w:rFonts w:ascii="Tahoma" w:hAnsi="Tahoma" w:cs="Tahoma"/>
          <w:b/>
          <w:sz w:val="28"/>
          <w:szCs w:val="28"/>
        </w:rPr>
        <w:t>Art. 5º</w:t>
      </w:r>
      <w:r>
        <w:rPr>
          <w:rFonts w:ascii="Tahoma" w:hAnsi="Tahoma" w:cs="Tahoma"/>
          <w:sz w:val="28"/>
          <w:szCs w:val="28"/>
        </w:rPr>
        <w:t xml:space="preserve"> Para quem não cumprir  o dispositivo nesta Lei será aplicada penalidades pelo Poder Executivo Municipal  ou pela  secretaria Municipal  indicada pelo Poder Executivo Municipal.</w:t>
      </w:r>
      <w:r w:rsidR="00C510C3">
        <w:rPr>
          <w:rFonts w:ascii="Tahoma" w:hAnsi="Tahoma" w:cs="Tahoma"/>
          <w:sz w:val="28"/>
          <w:szCs w:val="28"/>
        </w:rPr>
        <w:t xml:space="preserve"> </w:t>
      </w:r>
    </w:p>
    <w:p w:rsidR="00173971" w:rsidRDefault="004330B6" w:rsidP="00600D26">
      <w:pPr>
        <w:jc w:val="both"/>
        <w:rPr>
          <w:rFonts w:ascii="Tahoma" w:hAnsi="Tahoma" w:cs="Tahoma"/>
          <w:sz w:val="28"/>
          <w:szCs w:val="28"/>
        </w:rPr>
      </w:pPr>
      <w:r w:rsidRPr="00173971">
        <w:rPr>
          <w:rFonts w:ascii="Tahoma" w:hAnsi="Tahoma" w:cs="Tahoma"/>
          <w:b/>
          <w:sz w:val="28"/>
          <w:szCs w:val="28"/>
        </w:rPr>
        <w:t>Parágrafo único</w:t>
      </w:r>
      <w:r>
        <w:rPr>
          <w:rFonts w:ascii="Tahoma" w:hAnsi="Tahoma" w:cs="Tahoma"/>
          <w:sz w:val="28"/>
          <w:szCs w:val="28"/>
        </w:rPr>
        <w:t xml:space="preserve">. Para efeitos desta Lei, consideram-se infratores todas as empresas concessionarias, permissionárias </w:t>
      </w:r>
      <w:r w:rsidR="00173971">
        <w:rPr>
          <w:rFonts w:ascii="Tahoma" w:hAnsi="Tahoma" w:cs="Tahoma"/>
          <w:sz w:val="28"/>
          <w:szCs w:val="28"/>
        </w:rPr>
        <w:t>e/ ou terceirizadas, que estiverem agindo em desacordo com esta Lei, no Âmbito do Munícipio de Linhares.</w:t>
      </w:r>
    </w:p>
    <w:p w:rsidR="00173971" w:rsidRDefault="00173971" w:rsidP="00600D26">
      <w:pPr>
        <w:jc w:val="both"/>
        <w:rPr>
          <w:rFonts w:ascii="Tahoma" w:hAnsi="Tahoma" w:cs="Tahoma"/>
          <w:sz w:val="28"/>
          <w:szCs w:val="28"/>
        </w:rPr>
      </w:pPr>
      <w:r w:rsidRPr="00173971">
        <w:rPr>
          <w:rFonts w:ascii="Tahoma" w:hAnsi="Tahoma" w:cs="Tahoma"/>
          <w:b/>
          <w:sz w:val="28"/>
          <w:szCs w:val="28"/>
        </w:rPr>
        <w:t>Art. 6º</w:t>
      </w:r>
      <w:r>
        <w:rPr>
          <w:rFonts w:ascii="Tahoma" w:hAnsi="Tahoma" w:cs="Tahoma"/>
          <w:sz w:val="28"/>
          <w:szCs w:val="28"/>
        </w:rPr>
        <w:t xml:space="preserve"> O prazo para implementação total do que determina esta Lei para a fiação existente, será de no máximo 03 (três) anos, a contar da data de sua publicação.</w:t>
      </w:r>
    </w:p>
    <w:p w:rsidR="00173971" w:rsidRDefault="00173971" w:rsidP="00600D26">
      <w:pPr>
        <w:jc w:val="both"/>
        <w:rPr>
          <w:rFonts w:ascii="Tahoma" w:hAnsi="Tahoma" w:cs="Tahoma"/>
          <w:sz w:val="28"/>
          <w:szCs w:val="28"/>
        </w:rPr>
      </w:pPr>
      <w:r w:rsidRPr="00173971">
        <w:rPr>
          <w:rFonts w:ascii="Tahoma" w:hAnsi="Tahoma" w:cs="Tahoma"/>
          <w:b/>
          <w:sz w:val="28"/>
          <w:szCs w:val="28"/>
        </w:rPr>
        <w:t>Art. 7º</w:t>
      </w:r>
      <w:r>
        <w:rPr>
          <w:rFonts w:ascii="Tahoma" w:hAnsi="Tahoma" w:cs="Tahoma"/>
          <w:sz w:val="28"/>
          <w:szCs w:val="28"/>
        </w:rPr>
        <w:t xml:space="preserve"> Esta Lei entra em vigor na data de sua publicação.</w:t>
      </w:r>
    </w:p>
    <w:p w:rsidR="001F46AC" w:rsidRPr="001F46AC" w:rsidRDefault="001F46AC" w:rsidP="001F46AC">
      <w:pPr>
        <w:jc w:val="both"/>
        <w:rPr>
          <w:rFonts w:ascii="Tahoma" w:hAnsi="Tahoma" w:cs="Tahoma"/>
          <w:sz w:val="24"/>
          <w:szCs w:val="24"/>
        </w:rPr>
      </w:pPr>
      <w:r w:rsidRPr="001F46AC">
        <w:rPr>
          <w:rFonts w:ascii="Tahoma" w:hAnsi="Tahoma" w:cs="Tahoma"/>
          <w:sz w:val="24"/>
          <w:szCs w:val="24"/>
        </w:rPr>
        <w:t>Plenário “Joaquim Calmon”, aos 1</w:t>
      </w:r>
      <w:r w:rsidRPr="001F46AC">
        <w:rPr>
          <w:rFonts w:ascii="Tahoma" w:hAnsi="Tahoma" w:cs="Tahoma"/>
          <w:sz w:val="24"/>
          <w:szCs w:val="24"/>
        </w:rPr>
        <w:t>7</w:t>
      </w:r>
      <w:r w:rsidRPr="001F46AC">
        <w:rPr>
          <w:rFonts w:ascii="Tahoma" w:hAnsi="Tahoma" w:cs="Tahoma"/>
          <w:sz w:val="24"/>
          <w:szCs w:val="24"/>
        </w:rPr>
        <w:t xml:space="preserve"> (dezesse</w:t>
      </w:r>
      <w:r w:rsidRPr="001F46AC">
        <w:rPr>
          <w:rFonts w:ascii="Tahoma" w:hAnsi="Tahoma" w:cs="Tahoma"/>
          <w:sz w:val="24"/>
          <w:szCs w:val="24"/>
        </w:rPr>
        <w:t>te</w:t>
      </w:r>
      <w:r w:rsidRPr="001F46AC">
        <w:rPr>
          <w:rFonts w:ascii="Tahoma" w:hAnsi="Tahoma" w:cs="Tahoma"/>
          <w:sz w:val="24"/>
          <w:szCs w:val="24"/>
        </w:rPr>
        <w:t xml:space="preserve"> dias) do mês de </w:t>
      </w:r>
      <w:r w:rsidRPr="001F46AC">
        <w:rPr>
          <w:rFonts w:ascii="Tahoma" w:hAnsi="Tahoma" w:cs="Tahoma"/>
          <w:sz w:val="24"/>
          <w:szCs w:val="24"/>
        </w:rPr>
        <w:t>Agosto</w:t>
      </w:r>
      <w:r w:rsidRPr="001F46AC">
        <w:rPr>
          <w:rFonts w:ascii="Tahoma" w:hAnsi="Tahoma" w:cs="Tahoma"/>
          <w:sz w:val="24"/>
          <w:szCs w:val="24"/>
        </w:rPr>
        <w:t xml:space="preserve"> de dois mil e </w:t>
      </w:r>
      <w:r w:rsidRPr="001F46AC">
        <w:rPr>
          <w:rFonts w:ascii="Tahoma" w:hAnsi="Tahoma" w:cs="Tahoma"/>
          <w:sz w:val="24"/>
          <w:szCs w:val="24"/>
        </w:rPr>
        <w:t>dezessete</w:t>
      </w:r>
      <w:r w:rsidRPr="001F46AC">
        <w:rPr>
          <w:rFonts w:ascii="Tahoma" w:hAnsi="Tahoma" w:cs="Tahoma"/>
          <w:sz w:val="24"/>
          <w:szCs w:val="24"/>
        </w:rPr>
        <w:t xml:space="preserve">. </w:t>
      </w:r>
    </w:p>
    <w:p w:rsidR="001F46AC" w:rsidRPr="001F46AC" w:rsidRDefault="001F46AC" w:rsidP="001F46AC">
      <w:pPr>
        <w:spacing w:after="0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T</w:t>
      </w:r>
      <w:r w:rsidRPr="001F46AC">
        <w:rPr>
          <w:rFonts w:ascii="Tahoma" w:hAnsi="Tahoma" w:cs="Tahoma"/>
          <w:b/>
          <w:sz w:val="28"/>
          <w:szCs w:val="28"/>
        </w:rPr>
        <w:t>ARCISIO SILVA</w:t>
      </w:r>
    </w:p>
    <w:p w:rsidR="001F46AC" w:rsidRPr="001F46AC" w:rsidRDefault="001F46AC" w:rsidP="001F46AC">
      <w:pPr>
        <w:spacing w:after="0"/>
        <w:jc w:val="center"/>
        <w:rPr>
          <w:rFonts w:ascii="Tahoma" w:hAnsi="Tahoma" w:cs="Tahoma"/>
          <w:b/>
          <w:sz w:val="28"/>
          <w:szCs w:val="28"/>
        </w:rPr>
      </w:pPr>
      <w:r w:rsidRPr="001F46AC">
        <w:rPr>
          <w:rFonts w:ascii="Tahoma" w:hAnsi="Tahoma" w:cs="Tahoma"/>
          <w:b/>
          <w:sz w:val="28"/>
          <w:szCs w:val="28"/>
        </w:rPr>
        <w:t>VEREADOR</w:t>
      </w:r>
    </w:p>
    <w:p w:rsidR="00173971" w:rsidRDefault="00173971" w:rsidP="00600D26">
      <w:pPr>
        <w:jc w:val="both"/>
        <w:rPr>
          <w:rFonts w:ascii="Tahoma" w:hAnsi="Tahoma" w:cs="Tahoma"/>
          <w:sz w:val="28"/>
          <w:szCs w:val="28"/>
        </w:rPr>
      </w:pPr>
    </w:p>
    <w:p w:rsidR="00173971" w:rsidRDefault="00173971" w:rsidP="00600D26">
      <w:pPr>
        <w:jc w:val="both"/>
        <w:rPr>
          <w:rFonts w:ascii="Tahoma" w:hAnsi="Tahoma" w:cs="Tahoma"/>
          <w:sz w:val="28"/>
          <w:szCs w:val="28"/>
        </w:rPr>
      </w:pPr>
    </w:p>
    <w:p w:rsidR="001F46AC" w:rsidRDefault="001F46AC" w:rsidP="00173971">
      <w:pPr>
        <w:jc w:val="center"/>
        <w:rPr>
          <w:rFonts w:ascii="Tahoma" w:hAnsi="Tahoma" w:cs="Tahoma"/>
          <w:b/>
          <w:sz w:val="32"/>
          <w:szCs w:val="32"/>
        </w:rPr>
      </w:pPr>
    </w:p>
    <w:p w:rsidR="00173971" w:rsidRDefault="00173971" w:rsidP="00173971">
      <w:pPr>
        <w:jc w:val="center"/>
        <w:rPr>
          <w:rFonts w:ascii="Tahoma" w:hAnsi="Tahoma" w:cs="Tahoma"/>
          <w:b/>
          <w:sz w:val="32"/>
          <w:szCs w:val="32"/>
        </w:rPr>
      </w:pPr>
      <w:r w:rsidRPr="00173971">
        <w:rPr>
          <w:rFonts w:ascii="Tahoma" w:hAnsi="Tahoma" w:cs="Tahoma"/>
          <w:b/>
          <w:sz w:val="32"/>
          <w:szCs w:val="32"/>
        </w:rPr>
        <w:t>JUSTIFICATIVA</w:t>
      </w:r>
    </w:p>
    <w:p w:rsidR="00173971" w:rsidRPr="002B00EC" w:rsidRDefault="00173971" w:rsidP="00173971">
      <w:pPr>
        <w:jc w:val="both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 xml:space="preserve"> </w:t>
      </w:r>
      <w:r w:rsidRPr="002B00EC">
        <w:rPr>
          <w:rFonts w:ascii="Tahoma" w:hAnsi="Tahoma" w:cs="Tahoma"/>
          <w:sz w:val="32"/>
          <w:szCs w:val="32"/>
        </w:rPr>
        <w:t>A presente propositura vem corrigir uma grave distorção que vem tomando conta das ruas de Linhares: O abandono de cabos e fios soltos em postes, após as empresas de energia, telefonia, TV a cabo, internet, dentre outras, realizarem reparos, trocas e substituições.</w:t>
      </w:r>
    </w:p>
    <w:p w:rsidR="002B00EC" w:rsidRDefault="00173971" w:rsidP="00173971">
      <w:pPr>
        <w:jc w:val="both"/>
        <w:rPr>
          <w:rFonts w:ascii="Tahoma" w:hAnsi="Tahoma" w:cs="Tahoma"/>
          <w:sz w:val="32"/>
          <w:szCs w:val="32"/>
        </w:rPr>
      </w:pPr>
      <w:r w:rsidRPr="002B00EC">
        <w:rPr>
          <w:rFonts w:ascii="Tahoma" w:hAnsi="Tahoma" w:cs="Tahoma"/>
          <w:sz w:val="32"/>
          <w:szCs w:val="32"/>
        </w:rPr>
        <w:t>Como sabemos, a existência desses fios soltos é altamente prejudicial para a sociedade, na medida em que</w:t>
      </w:r>
      <w:r w:rsidR="002B00EC" w:rsidRPr="002B00EC">
        <w:rPr>
          <w:rFonts w:ascii="Tahoma" w:hAnsi="Tahoma" w:cs="Tahoma"/>
          <w:sz w:val="32"/>
          <w:szCs w:val="32"/>
        </w:rPr>
        <w:t xml:space="preserve"> eles são ótimos condutores de energia elétrica e podem, facilmente, eletrocutar um transeunte, levando-o inclusive à morte.</w:t>
      </w:r>
    </w:p>
    <w:p w:rsidR="003401ED" w:rsidRDefault="002B00EC" w:rsidP="00173971">
      <w:pPr>
        <w:jc w:val="both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A lei se baseia na própria constituição federal que estabelece poder e dever aos municípios de legislar sobre matéria que dizem respeito a seu ordenamento territorial , além disso, também assegura o direito ao cidadão a viverem em que ambiente ecologicamente equilibrado, livres da poluição visual ocasionada pela fiação solta fragmentada</w:t>
      </w:r>
      <w:r w:rsidR="003401ED">
        <w:rPr>
          <w:rFonts w:ascii="Tahoma" w:hAnsi="Tahoma" w:cs="Tahoma"/>
          <w:sz w:val="32"/>
          <w:szCs w:val="32"/>
        </w:rPr>
        <w:t>, pendura, amarrada e enrolada nos postes.</w:t>
      </w:r>
    </w:p>
    <w:p w:rsidR="003401ED" w:rsidRDefault="003401ED" w:rsidP="00173971">
      <w:pPr>
        <w:jc w:val="both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Precisamos acabar com o excesso de fios soltos, amarrados, em desuso, para garantir mais segurança à população, amenizar o impacto visual ruim que prejudica a paisagem, além de evitar acidentes e assegurar a organização do espaço urbano.</w:t>
      </w:r>
    </w:p>
    <w:p w:rsidR="00510041" w:rsidRPr="00510041" w:rsidRDefault="00510041" w:rsidP="00510041">
      <w:pPr>
        <w:jc w:val="both"/>
        <w:rPr>
          <w:rFonts w:ascii="Tahoma" w:hAnsi="Tahoma" w:cs="Tahoma"/>
          <w:sz w:val="28"/>
          <w:szCs w:val="28"/>
        </w:rPr>
      </w:pPr>
      <w:r w:rsidRPr="00510041">
        <w:rPr>
          <w:rFonts w:ascii="Tahoma" w:hAnsi="Tahoma" w:cs="Tahoma"/>
          <w:sz w:val="28"/>
          <w:szCs w:val="28"/>
        </w:rPr>
        <w:t xml:space="preserve">Plenário “Joaquim Calmon”, aos 17 (dezessete dias) do mês de Agosto de dois mil e dezessete. </w:t>
      </w:r>
    </w:p>
    <w:p w:rsidR="00510041" w:rsidRDefault="00510041" w:rsidP="00510041">
      <w:pPr>
        <w:spacing w:after="0"/>
        <w:jc w:val="center"/>
        <w:rPr>
          <w:rFonts w:ascii="Tahoma" w:hAnsi="Tahoma" w:cs="Tahoma"/>
          <w:b/>
          <w:sz w:val="28"/>
          <w:szCs w:val="28"/>
        </w:rPr>
      </w:pPr>
    </w:p>
    <w:p w:rsidR="00510041" w:rsidRPr="001F46AC" w:rsidRDefault="00510041" w:rsidP="00510041">
      <w:pPr>
        <w:spacing w:after="0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T</w:t>
      </w:r>
      <w:r w:rsidRPr="001F46AC">
        <w:rPr>
          <w:rFonts w:ascii="Tahoma" w:hAnsi="Tahoma" w:cs="Tahoma"/>
          <w:b/>
          <w:sz w:val="28"/>
          <w:szCs w:val="28"/>
        </w:rPr>
        <w:t>ARCISIO SILVA</w:t>
      </w:r>
    </w:p>
    <w:p w:rsidR="004330B6" w:rsidRPr="00600D26" w:rsidRDefault="00510041" w:rsidP="00510041">
      <w:pPr>
        <w:spacing w:after="0"/>
        <w:jc w:val="center"/>
        <w:rPr>
          <w:rFonts w:ascii="Tahoma" w:hAnsi="Tahoma" w:cs="Tahoma"/>
          <w:sz w:val="28"/>
          <w:szCs w:val="28"/>
        </w:rPr>
      </w:pPr>
      <w:r w:rsidRPr="001F46AC">
        <w:rPr>
          <w:rFonts w:ascii="Tahoma" w:hAnsi="Tahoma" w:cs="Tahoma"/>
          <w:b/>
          <w:sz w:val="28"/>
          <w:szCs w:val="28"/>
        </w:rPr>
        <w:t>VEREADOR</w:t>
      </w:r>
      <w:bookmarkStart w:id="0" w:name="_GoBack"/>
      <w:bookmarkEnd w:id="0"/>
    </w:p>
    <w:sectPr w:rsidR="004330B6" w:rsidRPr="00600D26" w:rsidSect="00600D26">
      <w:pgSz w:w="11906" w:h="16838"/>
      <w:pgMar w:top="1417" w:right="1701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D26"/>
    <w:rsid w:val="00173971"/>
    <w:rsid w:val="001F46AC"/>
    <w:rsid w:val="002B00EC"/>
    <w:rsid w:val="003401ED"/>
    <w:rsid w:val="004330B6"/>
    <w:rsid w:val="00510041"/>
    <w:rsid w:val="00600D26"/>
    <w:rsid w:val="00A3155D"/>
    <w:rsid w:val="00AB07CB"/>
    <w:rsid w:val="00C510C3"/>
    <w:rsid w:val="00D3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59C155-8E69-465C-852B-9FBAC2637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100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00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605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Tarcisio Silva</dc:creator>
  <cp:keywords/>
  <dc:description/>
  <cp:lastModifiedBy>Tarcisio Silva</cp:lastModifiedBy>
  <cp:revision>2</cp:revision>
  <cp:lastPrinted>2017-08-17T17:40:00Z</cp:lastPrinted>
  <dcterms:created xsi:type="dcterms:W3CDTF">2017-08-17T17:57:00Z</dcterms:created>
  <dcterms:modified xsi:type="dcterms:W3CDTF">2017-08-17T17:57:00Z</dcterms:modified>
</cp:coreProperties>
</file>